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A" w:rsidRDefault="00F00AC7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18627</wp:posOffset>
            </wp:positionH>
            <wp:positionV relativeFrom="paragraph">
              <wp:posOffset>423</wp:posOffset>
            </wp:positionV>
            <wp:extent cx="573616" cy="601134"/>
            <wp:effectExtent l="19050" t="0" r="0" b="0"/>
            <wp:wrapSquare wrapText="bothSides"/>
            <wp:docPr id="1" name="Immagine 0" descr="logo-csen-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sen-s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16" cy="60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54E">
        <w:rPr>
          <w:sz w:val="22"/>
          <w:szCs w:val="22"/>
        </w:rPr>
        <w:t xml:space="preserve">                  </w:t>
      </w:r>
      <w:r w:rsidR="00E344A1">
        <w:rPr>
          <w:sz w:val="22"/>
          <w:szCs w:val="22"/>
        </w:rPr>
        <w:t>TORNEO JUDO -METODO JUDO KODOKAN</w:t>
      </w:r>
      <w:r w:rsidR="007509B7">
        <w:rPr>
          <w:sz w:val="22"/>
          <w:szCs w:val="22"/>
        </w:rPr>
        <w:t xml:space="preserve"> -  Linee Guida</w:t>
      </w:r>
      <w:r w:rsidR="000A65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D37FA" w:rsidRDefault="00BF0E1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7D37FA" w:rsidRPr="007509B7" w:rsidRDefault="00E344A1">
      <w:pPr>
        <w:pStyle w:val="Textbody"/>
        <w:rPr>
          <w:sz w:val="18"/>
          <w:szCs w:val="18"/>
        </w:rPr>
      </w:pPr>
      <w:r w:rsidRPr="007509B7">
        <w:rPr>
          <w:sz w:val="18"/>
          <w:szCs w:val="18"/>
        </w:rPr>
        <w:t xml:space="preserve">L’evento ha il fine di mantenere viva la pratica del confronto agonistico secondo la tradizione del metodo elaborato dal Maestro </w:t>
      </w:r>
      <w:proofErr w:type="spellStart"/>
      <w:r w:rsidRPr="007509B7">
        <w:rPr>
          <w:sz w:val="18"/>
          <w:szCs w:val="18"/>
        </w:rPr>
        <w:t>Jigoro</w:t>
      </w:r>
      <w:proofErr w:type="spellEnd"/>
      <w:r w:rsidRPr="007509B7">
        <w:rPr>
          <w:sz w:val="18"/>
          <w:szCs w:val="18"/>
        </w:rPr>
        <w:t xml:space="preserve"> Kano. L’attuale pratica agonistica imposta da Federazioni Nazionali ed accordi Internazionali differisce per certi aspetti da quella pratica formativa indicata da Kano. In questo evento si vuole valorizzare aspetti e metodi della tradizione. L’espressione più diffusa è infatti di “Judo Tradizionale”, ma quella preferita dai praticanti e suggerita da un esimio 7 </w:t>
      </w:r>
      <w:proofErr w:type="spellStart"/>
      <w:r w:rsidRPr="007509B7">
        <w:rPr>
          <w:sz w:val="18"/>
          <w:szCs w:val="18"/>
        </w:rPr>
        <w:t>dan</w:t>
      </w:r>
      <w:proofErr w:type="spellEnd"/>
      <w:r w:rsidRPr="007509B7">
        <w:rPr>
          <w:sz w:val="18"/>
          <w:szCs w:val="18"/>
        </w:rPr>
        <w:t xml:space="preserve"> Italiano è quella di : “METODO KODOKAN”</w:t>
      </w:r>
    </w:p>
    <w:p w:rsidR="007D37FA" w:rsidRPr="00F00AC7" w:rsidRDefault="00E344A1" w:rsidP="00F00AC7">
      <w:pPr>
        <w:rPr>
          <w:sz w:val="18"/>
          <w:szCs w:val="18"/>
          <w:u w:val="single"/>
        </w:rPr>
      </w:pPr>
      <w:r w:rsidRPr="00F00AC7">
        <w:rPr>
          <w:sz w:val="18"/>
          <w:szCs w:val="18"/>
          <w:u w:val="single"/>
        </w:rPr>
        <w:t>Modalità  svolgimento confronto</w:t>
      </w:r>
      <w:r w:rsidR="007509B7" w:rsidRPr="00F00AC7">
        <w:rPr>
          <w:sz w:val="18"/>
          <w:szCs w:val="18"/>
          <w:u w:val="single"/>
        </w:rPr>
        <w:t xml:space="preserve">  (</w:t>
      </w:r>
      <w:proofErr w:type="spellStart"/>
      <w:r w:rsidR="007509B7" w:rsidRPr="00F00AC7">
        <w:rPr>
          <w:sz w:val="18"/>
          <w:szCs w:val="18"/>
          <w:u w:val="single"/>
        </w:rPr>
        <w:t>Randori</w:t>
      </w:r>
      <w:proofErr w:type="spellEnd"/>
      <w:r w:rsidR="007509B7" w:rsidRPr="00F00AC7">
        <w:rPr>
          <w:sz w:val="18"/>
          <w:szCs w:val="18"/>
          <w:u w:val="single"/>
        </w:rPr>
        <w:t xml:space="preserve"> Arbitrato)</w:t>
      </w:r>
      <w:r w:rsidRPr="00F00AC7">
        <w:rPr>
          <w:sz w:val="18"/>
          <w:szCs w:val="18"/>
          <w:u w:val="single"/>
        </w:rPr>
        <w:t>.</w:t>
      </w:r>
    </w:p>
    <w:p w:rsidR="007509B7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A questo evento po</w:t>
      </w:r>
      <w:r w:rsidR="00F00AC7" w:rsidRPr="00F00AC7">
        <w:rPr>
          <w:sz w:val="18"/>
          <w:szCs w:val="18"/>
        </w:rPr>
        <w:t xml:space="preserve">tranno partecipare le categorie </w:t>
      </w:r>
      <w:r w:rsidRPr="00F00AC7">
        <w:rPr>
          <w:sz w:val="18"/>
          <w:szCs w:val="18"/>
        </w:rPr>
        <w:t>M/F:</w:t>
      </w:r>
      <w:r w:rsidR="007509B7" w:rsidRPr="00F00AC7">
        <w:rPr>
          <w:sz w:val="18"/>
          <w:szCs w:val="18"/>
        </w:rPr>
        <w:t xml:space="preserve">  </w:t>
      </w:r>
      <w:r w:rsidRPr="00F00AC7">
        <w:rPr>
          <w:sz w:val="18"/>
          <w:szCs w:val="18"/>
        </w:rPr>
        <w:t>Cadetti</w:t>
      </w:r>
      <w:r w:rsidR="007509B7" w:rsidRPr="00F00AC7">
        <w:rPr>
          <w:sz w:val="18"/>
          <w:szCs w:val="18"/>
        </w:rPr>
        <w:t xml:space="preserve">, </w:t>
      </w:r>
      <w:r w:rsidRPr="00F00AC7">
        <w:rPr>
          <w:sz w:val="18"/>
          <w:szCs w:val="18"/>
        </w:rPr>
        <w:t>Junior</w:t>
      </w:r>
      <w:r w:rsidR="007509B7" w:rsidRPr="00F00AC7">
        <w:rPr>
          <w:sz w:val="18"/>
          <w:szCs w:val="18"/>
        </w:rPr>
        <w:t xml:space="preserve">, </w:t>
      </w:r>
      <w:r w:rsidRPr="00F00AC7">
        <w:rPr>
          <w:sz w:val="18"/>
          <w:szCs w:val="18"/>
        </w:rPr>
        <w:t>Senior</w:t>
      </w:r>
      <w:r w:rsidR="007509B7" w:rsidRPr="00F00AC7">
        <w:rPr>
          <w:sz w:val="18"/>
          <w:szCs w:val="18"/>
        </w:rPr>
        <w:t xml:space="preserve">, </w:t>
      </w:r>
      <w:r w:rsidRPr="00F00AC7">
        <w:rPr>
          <w:sz w:val="18"/>
          <w:szCs w:val="18"/>
        </w:rPr>
        <w:t>Master</w:t>
      </w:r>
      <w:r w:rsidR="007509B7" w:rsidRPr="00F00AC7">
        <w:rPr>
          <w:sz w:val="18"/>
          <w:szCs w:val="18"/>
        </w:rPr>
        <w:t xml:space="preserve"> (Fino a BLU e MARR/NERE)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 xml:space="preserve">                                                              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  <w:u w:val="single"/>
        </w:rPr>
        <w:t>Formazione delle categorie</w:t>
      </w:r>
      <w:r w:rsidRPr="00F00AC7">
        <w:rPr>
          <w:sz w:val="18"/>
          <w:szCs w:val="18"/>
        </w:rPr>
        <w:t>.</w:t>
      </w:r>
    </w:p>
    <w:p w:rsidR="007D37FA" w:rsidRPr="00D72891" w:rsidRDefault="004021A6" w:rsidP="00D72891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D72891">
        <w:rPr>
          <w:sz w:val="18"/>
          <w:szCs w:val="18"/>
        </w:rPr>
        <w:t>-</w:t>
      </w:r>
      <w:r w:rsidR="00E344A1" w:rsidRPr="00D72891">
        <w:rPr>
          <w:sz w:val="18"/>
          <w:szCs w:val="18"/>
        </w:rPr>
        <w:t>I gruppi saranno formati all’interno della stessa categoria (Cadetti. Junior, Senior, Master) nel rispetto delle indicazioni di peso/e/Cintura. I praticanti indossano la cintura bianca o rossa.</w:t>
      </w:r>
    </w:p>
    <w:p w:rsidR="007D37FA" w:rsidRPr="00D72891" w:rsidRDefault="004021A6" w:rsidP="00D72891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D72891">
        <w:rPr>
          <w:sz w:val="18"/>
          <w:szCs w:val="18"/>
        </w:rPr>
        <w:t>-</w:t>
      </w:r>
      <w:r w:rsidR="00E344A1" w:rsidRPr="00D72891">
        <w:rPr>
          <w:sz w:val="18"/>
          <w:szCs w:val="18"/>
        </w:rPr>
        <w:t>Gli Atleti dovranno essere disponibili ad accorpamenti di peso (maggiore/minore). L’assegnazione al gruppo (pool) verrà decisa dai maestri prima dell’inizio del confronto agonistico.</w:t>
      </w:r>
    </w:p>
    <w:p w:rsidR="007D37FA" w:rsidRPr="00D72891" w:rsidRDefault="004021A6" w:rsidP="00D72891">
      <w:pPr>
        <w:pStyle w:val="Paragrafoelenco"/>
        <w:numPr>
          <w:ilvl w:val="0"/>
          <w:numId w:val="4"/>
        </w:numPr>
        <w:rPr>
          <w:sz w:val="18"/>
          <w:szCs w:val="18"/>
        </w:rPr>
      </w:pPr>
      <w:r w:rsidRPr="00D72891">
        <w:rPr>
          <w:sz w:val="18"/>
          <w:szCs w:val="18"/>
        </w:rPr>
        <w:t>-</w:t>
      </w:r>
      <w:r w:rsidR="00E344A1" w:rsidRPr="00D72891">
        <w:rPr>
          <w:sz w:val="18"/>
          <w:szCs w:val="18"/>
        </w:rPr>
        <w:t>i gruppi (pool) saranno formati da tre o quattro elementi,  con un massimo di 5 se necessario.</w:t>
      </w:r>
    </w:p>
    <w:p w:rsidR="004021A6" w:rsidRPr="00D72891" w:rsidRDefault="004021A6" w:rsidP="00D72891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D72891">
        <w:rPr>
          <w:sz w:val="18"/>
          <w:szCs w:val="18"/>
        </w:rPr>
        <w:t>La formula preferita è il girone all’italiana per consentire a ciascun atleta più opportunità di incontri.</w:t>
      </w:r>
    </w:p>
    <w:p w:rsidR="004021A6" w:rsidRPr="00D72891" w:rsidRDefault="004021A6" w:rsidP="00D72891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D72891">
        <w:rPr>
          <w:sz w:val="18"/>
          <w:szCs w:val="18"/>
        </w:rPr>
        <w:t>-I vincitori di pool della stessa categoria si confronteranno in incontri ad eliminazione diretta.</w:t>
      </w:r>
    </w:p>
    <w:p w:rsidR="00D72891" w:rsidRDefault="00D72891" w:rsidP="00F00AC7">
      <w:pPr>
        <w:rPr>
          <w:sz w:val="18"/>
          <w:szCs w:val="18"/>
          <w:u w:val="single"/>
        </w:rPr>
      </w:pPr>
    </w:p>
    <w:p w:rsidR="007D37FA" w:rsidRPr="00F00AC7" w:rsidRDefault="00E344A1" w:rsidP="00F00AC7">
      <w:pPr>
        <w:rPr>
          <w:sz w:val="18"/>
          <w:szCs w:val="18"/>
        </w:rPr>
      </w:pPr>
      <w:r w:rsidRPr="00D72891">
        <w:rPr>
          <w:sz w:val="18"/>
          <w:szCs w:val="18"/>
          <w:u w:val="single"/>
        </w:rPr>
        <w:t>Arbitraggio</w:t>
      </w:r>
      <w:r w:rsidRPr="00F00AC7">
        <w:rPr>
          <w:sz w:val="18"/>
          <w:szCs w:val="18"/>
        </w:rPr>
        <w:t xml:space="preserve"> (tempo di gara 3 </w:t>
      </w:r>
      <w:proofErr w:type="spellStart"/>
      <w:r w:rsidRPr="00F00AC7">
        <w:rPr>
          <w:sz w:val="18"/>
          <w:szCs w:val="18"/>
        </w:rPr>
        <w:t>min.-</w:t>
      </w:r>
      <w:proofErr w:type="spellEnd"/>
      <w:r w:rsidRPr="00F00AC7">
        <w:rPr>
          <w:sz w:val="18"/>
          <w:szCs w:val="18"/>
        </w:rPr>
        <w:t xml:space="preserve"> non ci sarà </w:t>
      </w:r>
      <w:proofErr w:type="spellStart"/>
      <w:r w:rsidRPr="00F00AC7">
        <w:rPr>
          <w:sz w:val="18"/>
          <w:szCs w:val="18"/>
        </w:rPr>
        <w:t>golden</w:t>
      </w:r>
      <w:proofErr w:type="spellEnd"/>
      <w:r w:rsidRPr="00F00AC7">
        <w:rPr>
          <w:sz w:val="18"/>
          <w:szCs w:val="18"/>
        </w:rPr>
        <w:t xml:space="preserve"> score)</w:t>
      </w:r>
    </w:p>
    <w:p w:rsidR="007D37FA" w:rsidRPr="00D72891" w:rsidRDefault="00E344A1" w:rsidP="00D72891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D72891">
        <w:rPr>
          <w:sz w:val="18"/>
          <w:szCs w:val="18"/>
        </w:rPr>
        <w:t xml:space="preserve">-L'arbitraggio è del tipo tradizionale-educativo, cioè viene considerato solo il </w:t>
      </w:r>
      <w:proofErr w:type="spellStart"/>
      <w:r w:rsidRPr="00D72891">
        <w:rPr>
          <w:sz w:val="18"/>
          <w:szCs w:val="18"/>
        </w:rPr>
        <w:t>Waza-Ari</w:t>
      </w:r>
      <w:proofErr w:type="spellEnd"/>
      <w:r w:rsidRPr="00D72891">
        <w:rPr>
          <w:sz w:val="18"/>
          <w:szCs w:val="18"/>
        </w:rPr>
        <w:t xml:space="preserve"> e l'</w:t>
      </w:r>
      <w:proofErr w:type="spellStart"/>
      <w:r w:rsidRPr="00D72891">
        <w:rPr>
          <w:sz w:val="18"/>
          <w:szCs w:val="18"/>
        </w:rPr>
        <w:t>Ippon</w:t>
      </w:r>
      <w:proofErr w:type="spellEnd"/>
      <w:r w:rsidRPr="00D72891">
        <w:rPr>
          <w:sz w:val="18"/>
          <w:szCs w:val="18"/>
        </w:rPr>
        <w:t>, in ca</w:t>
      </w:r>
      <w:r w:rsidR="004021A6" w:rsidRPr="00D72891">
        <w:rPr>
          <w:sz w:val="18"/>
          <w:szCs w:val="18"/>
        </w:rPr>
        <w:t xml:space="preserve">so di parità conta il </w:t>
      </w:r>
      <w:proofErr w:type="spellStart"/>
      <w:r w:rsidR="004021A6" w:rsidRPr="00D72891">
        <w:rPr>
          <w:sz w:val="18"/>
          <w:szCs w:val="18"/>
        </w:rPr>
        <w:t>Waza-Ari-N</w:t>
      </w:r>
      <w:r w:rsidRPr="00D72891">
        <w:rPr>
          <w:sz w:val="18"/>
          <w:szCs w:val="18"/>
        </w:rPr>
        <w:t>ichikai-Waza</w:t>
      </w:r>
      <w:proofErr w:type="spellEnd"/>
      <w:r w:rsidRPr="00D72891">
        <w:rPr>
          <w:sz w:val="18"/>
          <w:szCs w:val="18"/>
        </w:rPr>
        <w:t xml:space="preserve"> ( 5 punti) e il </w:t>
      </w:r>
      <w:proofErr w:type="spellStart"/>
      <w:r w:rsidRPr="00D72891">
        <w:rPr>
          <w:sz w:val="18"/>
          <w:szCs w:val="18"/>
        </w:rPr>
        <w:t>Kinza</w:t>
      </w:r>
      <w:proofErr w:type="spellEnd"/>
      <w:r w:rsidRPr="00D72891">
        <w:rPr>
          <w:sz w:val="18"/>
          <w:szCs w:val="18"/>
        </w:rPr>
        <w:t xml:space="preserve"> ( 3 punti ), vantaggi tecnici non dichiarati.</w:t>
      </w:r>
    </w:p>
    <w:p w:rsidR="007D37FA" w:rsidRPr="00D72891" w:rsidRDefault="00E344A1" w:rsidP="00D7289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D72891">
        <w:rPr>
          <w:sz w:val="18"/>
          <w:szCs w:val="18"/>
        </w:rPr>
        <w:t xml:space="preserve">I tempi sono a " correre" e viene solo fermato al </w:t>
      </w:r>
      <w:proofErr w:type="spellStart"/>
      <w:r w:rsidRPr="00D72891">
        <w:rPr>
          <w:sz w:val="18"/>
          <w:szCs w:val="18"/>
        </w:rPr>
        <w:t>Jikan</w:t>
      </w:r>
      <w:proofErr w:type="spellEnd"/>
      <w:r w:rsidRPr="00D72891">
        <w:rPr>
          <w:sz w:val="18"/>
          <w:szCs w:val="18"/>
        </w:rPr>
        <w:t xml:space="preserve"> ( fermare il tempo).</w:t>
      </w:r>
    </w:p>
    <w:p w:rsidR="007D37FA" w:rsidRPr="00D72891" w:rsidRDefault="00E344A1" w:rsidP="00D72891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D72891">
        <w:rPr>
          <w:sz w:val="18"/>
          <w:szCs w:val="18"/>
        </w:rPr>
        <w:t>In caso di parità  l'arbitro si consulterà con i due arbitri di tatami e la  decisione avverrà secondo un criterio di valutazione tecnica ( posizione, iniziativa, e varietà di attacchi )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- Essendo “gironi all'italiana” la classifica si basa prima sulle vittorie e in seguito sul punteggio Judo in caso di egual vittorie, e all'</w:t>
      </w:r>
      <w:proofErr w:type="spellStart"/>
      <w:r w:rsidRPr="00F00AC7">
        <w:rPr>
          <w:sz w:val="18"/>
          <w:szCs w:val="18"/>
        </w:rPr>
        <w:t>occorenza</w:t>
      </w:r>
      <w:proofErr w:type="spellEnd"/>
      <w:r w:rsidRPr="00F00AC7">
        <w:rPr>
          <w:sz w:val="18"/>
          <w:szCs w:val="18"/>
        </w:rPr>
        <w:t xml:space="preserve"> sullo scontro diretto.</w:t>
      </w:r>
    </w:p>
    <w:p w:rsidR="00D72891" w:rsidRDefault="00D72891" w:rsidP="00F00AC7">
      <w:pPr>
        <w:rPr>
          <w:sz w:val="18"/>
          <w:szCs w:val="18"/>
          <w:u w:val="single"/>
        </w:rPr>
      </w:pPr>
    </w:p>
    <w:p w:rsidR="007D37FA" w:rsidRPr="00F00AC7" w:rsidRDefault="00E344A1" w:rsidP="00F00AC7">
      <w:pPr>
        <w:rPr>
          <w:sz w:val="18"/>
          <w:szCs w:val="18"/>
          <w:u w:val="single"/>
        </w:rPr>
      </w:pPr>
      <w:r w:rsidRPr="00F00AC7">
        <w:rPr>
          <w:sz w:val="18"/>
          <w:szCs w:val="18"/>
          <w:u w:val="single"/>
        </w:rPr>
        <w:t>Premiazione.</w:t>
      </w:r>
    </w:p>
    <w:p w:rsidR="00EB6985" w:rsidRDefault="00E344A1" w:rsidP="00D72891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D72891">
        <w:rPr>
          <w:sz w:val="18"/>
          <w:szCs w:val="18"/>
        </w:rPr>
        <w:t>ogni partecipante</w:t>
      </w:r>
      <w:r w:rsidR="004021A6" w:rsidRPr="00D72891">
        <w:rPr>
          <w:sz w:val="18"/>
          <w:szCs w:val="18"/>
        </w:rPr>
        <w:t xml:space="preserve"> di pool </w:t>
      </w:r>
      <w:r w:rsidR="00EB6985">
        <w:rPr>
          <w:sz w:val="18"/>
          <w:szCs w:val="18"/>
        </w:rPr>
        <w:t>riceverà un attestato di partecipazione</w:t>
      </w:r>
      <w:r w:rsidRPr="00D72891">
        <w:rPr>
          <w:sz w:val="18"/>
          <w:szCs w:val="18"/>
        </w:rPr>
        <w:t>.</w:t>
      </w:r>
    </w:p>
    <w:p w:rsidR="007D37FA" w:rsidRPr="00D72891" w:rsidRDefault="00EB6985" w:rsidP="00D72891">
      <w:pPr>
        <w:pStyle w:val="Paragrafoelenco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</w:t>
      </w:r>
      <w:r w:rsidR="00E344A1" w:rsidRPr="00D72891">
        <w:rPr>
          <w:sz w:val="18"/>
          <w:szCs w:val="18"/>
        </w:rPr>
        <w:t xml:space="preserve">on saranno stilate classifiche per le società. Si </w:t>
      </w:r>
      <w:r w:rsidR="00F00AC7" w:rsidRPr="00D72891">
        <w:rPr>
          <w:sz w:val="18"/>
          <w:szCs w:val="18"/>
        </w:rPr>
        <w:t xml:space="preserve">precisa che questo tipo di manifestazione valorizza i </w:t>
      </w:r>
      <w:r w:rsidR="00E344A1" w:rsidRPr="00D72891">
        <w:rPr>
          <w:sz w:val="18"/>
          <w:szCs w:val="18"/>
        </w:rPr>
        <w:t>partecipanti e non le società. La premiazione avverrà per tutti a fine gara, salvo che in caso di grandi numeri non sia necessario farla a fine di ogni categoria.</w:t>
      </w:r>
    </w:p>
    <w:p w:rsidR="004021A6" w:rsidRPr="00D72891" w:rsidRDefault="00EB6985" w:rsidP="00D72891">
      <w:pPr>
        <w:pStyle w:val="Paragrafoelenco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I vincitori di pool si confronteranno in </w:t>
      </w:r>
      <w:r w:rsidR="004021A6" w:rsidRPr="00D72891">
        <w:rPr>
          <w:sz w:val="18"/>
          <w:szCs w:val="18"/>
        </w:rPr>
        <w:t>incontr</w:t>
      </w:r>
      <w:r>
        <w:rPr>
          <w:sz w:val="18"/>
          <w:szCs w:val="18"/>
        </w:rPr>
        <w:t xml:space="preserve">i ad eliminazione </w:t>
      </w:r>
      <w:r w:rsidR="004021A6" w:rsidRPr="00D72891">
        <w:rPr>
          <w:sz w:val="18"/>
          <w:szCs w:val="18"/>
        </w:rPr>
        <w:t xml:space="preserve"> dirett</w:t>
      </w:r>
      <w:r>
        <w:rPr>
          <w:sz w:val="18"/>
          <w:szCs w:val="18"/>
        </w:rPr>
        <w:t>a per determinare  i vincitori della categoria e i primi 4 classificati riceveranno medaglia</w:t>
      </w:r>
      <w:r w:rsidR="00D1292A">
        <w:rPr>
          <w:sz w:val="18"/>
          <w:szCs w:val="18"/>
        </w:rPr>
        <w:t>.</w:t>
      </w:r>
    </w:p>
    <w:p w:rsidR="00D72891" w:rsidRDefault="00D72891" w:rsidP="00F00AC7">
      <w:pPr>
        <w:rPr>
          <w:sz w:val="18"/>
          <w:szCs w:val="18"/>
        </w:rPr>
      </w:pPr>
    </w:p>
    <w:p w:rsidR="007D37FA" w:rsidRPr="00D72891" w:rsidRDefault="00E344A1" w:rsidP="00F00AC7">
      <w:pPr>
        <w:rPr>
          <w:sz w:val="18"/>
          <w:szCs w:val="18"/>
          <w:u w:val="single"/>
        </w:rPr>
      </w:pPr>
      <w:r w:rsidRPr="00D72891">
        <w:rPr>
          <w:sz w:val="18"/>
          <w:szCs w:val="18"/>
          <w:u w:val="single"/>
        </w:rPr>
        <w:t>Arbitri: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 xml:space="preserve">L’arbitraggio sarà a cura dei maestri delle varie società, in </w:t>
      </w:r>
      <w:proofErr w:type="spellStart"/>
      <w:r w:rsidRPr="00F00AC7">
        <w:rPr>
          <w:sz w:val="18"/>
          <w:szCs w:val="18"/>
        </w:rPr>
        <w:t>Judogi</w:t>
      </w:r>
      <w:proofErr w:type="spellEnd"/>
      <w:r w:rsidRPr="00F00AC7">
        <w:rPr>
          <w:sz w:val="18"/>
          <w:szCs w:val="18"/>
        </w:rPr>
        <w:t xml:space="preserve"> BIANCO.</w:t>
      </w:r>
      <w:r w:rsidR="00D72891">
        <w:rPr>
          <w:sz w:val="18"/>
          <w:szCs w:val="18"/>
        </w:rPr>
        <w:t xml:space="preserve">  </w:t>
      </w:r>
      <w:r w:rsidRPr="00F00AC7">
        <w:rPr>
          <w:sz w:val="18"/>
          <w:szCs w:val="18"/>
        </w:rPr>
        <w:t>Ogni Società potrà indicare un accompagnatore che potrà fungere anche da arbitro.</w:t>
      </w:r>
      <w:r w:rsidR="00D72891">
        <w:rPr>
          <w:sz w:val="18"/>
          <w:szCs w:val="18"/>
        </w:rPr>
        <w:t xml:space="preserve"> </w:t>
      </w:r>
      <w:r w:rsidRPr="00F00AC7">
        <w:rPr>
          <w:sz w:val="18"/>
          <w:szCs w:val="18"/>
        </w:rPr>
        <w:t>Precedentemente all’inizio del torneo si riuniranno tutti gli accompagnatori</w:t>
      </w:r>
      <w:r w:rsidR="00D72891">
        <w:rPr>
          <w:sz w:val="18"/>
          <w:szCs w:val="18"/>
        </w:rPr>
        <w:t>,</w:t>
      </w:r>
      <w:r w:rsidRPr="00F00AC7">
        <w:rPr>
          <w:sz w:val="18"/>
          <w:szCs w:val="18"/>
        </w:rPr>
        <w:t xml:space="preserve"> che decideranno a quali maestri affidare il ruolo di arbitro e ad uno solo di  coordinatore.  Nel prosieguo dell’attività si suggerisce una turnazione nei vari ruoli.</w:t>
      </w:r>
    </w:p>
    <w:p w:rsidR="00D1292A" w:rsidRDefault="00D1292A" w:rsidP="00F00AC7">
      <w:pPr>
        <w:rPr>
          <w:sz w:val="18"/>
          <w:szCs w:val="18"/>
          <w:u w:val="single"/>
        </w:rPr>
      </w:pPr>
    </w:p>
    <w:p w:rsidR="007D37FA" w:rsidRPr="00F00AC7" w:rsidRDefault="00E344A1" w:rsidP="00F00AC7">
      <w:pPr>
        <w:rPr>
          <w:sz w:val="18"/>
          <w:szCs w:val="18"/>
        </w:rPr>
      </w:pPr>
      <w:r w:rsidRPr="00D72891">
        <w:rPr>
          <w:sz w:val="18"/>
          <w:szCs w:val="18"/>
          <w:u w:val="single"/>
        </w:rPr>
        <w:t>Etica Arbitrale</w:t>
      </w:r>
      <w:r w:rsidRPr="00F00AC7">
        <w:rPr>
          <w:sz w:val="18"/>
          <w:szCs w:val="18"/>
        </w:rPr>
        <w:t xml:space="preserve"> :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I maestri si impegnano ad evitare situazioni plateali di dissenso. Ogni eventuale contestazione sarà da dirimere a fine manifestazione con una riunione finale.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Si invita a considerare che questa formula “tradizionale” non vede tutti preparati, e quindi ben vengano gli scambi di opinione come contributo costruttivo.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I maestri/accompagnatori si impegnano a non interferire con gesti o suggerimenti agli atleti nella fase di confronto.</w:t>
      </w:r>
    </w:p>
    <w:p w:rsidR="00D1292A" w:rsidRDefault="00D1292A" w:rsidP="00F00AC7">
      <w:pPr>
        <w:rPr>
          <w:sz w:val="18"/>
          <w:szCs w:val="18"/>
          <w:u w:val="single"/>
        </w:rPr>
      </w:pPr>
    </w:p>
    <w:p w:rsidR="007D37FA" w:rsidRPr="00D1292A" w:rsidRDefault="00E344A1" w:rsidP="00F00AC7">
      <w:pPr>
        <w:rPr>
          <w:sz w:val="18"/>
          <w:szCs w:val="18"/>
          <w:u w:val="single"/>
        </w:rPr>
      </w:pPr>
      <w:r w:rsidRPr="00D1292A">
        <w:rPr>
          <w:sz w:val="18"/>
          <w:szCs w:val="18"/>
          <w:u w:val="single"/>
        </w:rPr>
        <w:t>Etica Sociale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Si tenga presente la finalità educativa della manifestazione.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Le società ed i maestri si impegnano ad informare praticanti, famiglie, accompagnatori a mantenere un comportamento dignitoso e corretto senza gesti o commenti urlati di stimolo o contestazione. Dopo il giudizio arbitrale potranno sottolineare con un applauso la prova del proprio atleta.</w:t>
      </w:r>
    </w:p>
    <w:p w:rsidR="007D37FA" w:rsidRPr="00D1292A" w:rsidRDefault="00E344A1" w:rsidP="00F00AC7">
      <w:pPr>
        <w:rPr>
          <w:i/>
          <w:sz w:val="18"/>
          <w:szCs w:val="18"/>
        </w:rPr>
      </w:pPr>
      <w:r w:rsidRPr="00D1292A">
        <w:rPr>
          <w:i/>
          <w:sz w:val="18"/>
          <w:szCs w:val="18"/>
        </w:rPr>
        <w:t>( recentemente  tifosi giapponesi in un evento sportivo si sono preoccupati di pulire spogliatoi e gradinate: bel gesto di civiltà!)</w:t>
      </w:r>
    </w:p>
    <w:p w:rsidR="007D37FA" w:rsidRPr="00F00AC7" w:rsidRDefault="00E344A1" w:rsidP="00F00AC7">
      <w:pPr>
        <w:rPr>
          <w:sz w:val="18"/>
          <w:szCs w:val="18"/>
        </w:rPr>
      </w:pPr>
      <w:r w:rsidRPr="00D1292A">
        <w:rPr>
          <w:sz w:val="18"/>
          <w:szCs w:val="18"/>
          <w:u w:val="single"/>
        </w:rPr>
        <w:t>Comportamento</w:t>
      </w:r>
      <w:r w:rsidRPr="00F00AC7">
        <w:rPr>
          <w:sz w:val="18"/>
          <w:szCs w:val="18"/>
        </w:rPr>
        <w:t xml:space="preserve"> </w:t>
      </w:r>
      <w:r w:rsidR="00D1292A">
        <w:rPr>
          <w:sz w:val="18"/>
          <w:szCs w:val="18"/>
        </w:rPr>
        <w:t xml:space="preserve">:  i </w:t>
      </w:r>
      <w:r w:rsidRPr="00F00AC7">
        <w:rPr>
          <w:sz w:val="18"/>
          <w:szCs w:val="18"/>
        </w:rPr>
        <w:t xml:space="preserve"> partecipanti sono pregati di presentarsi esclusivamente con </w:t>
      </w:r>
      <w:proofErr w:type="spellStart"/>
      <w:r w:rsidRPr="00F00AC7">
        <w:rPr>
          <w:sz w:val="18"/>
          <w:szCs w:val="18"/>
        </w:rPr>
        <w:t>judogi</w:t>
      </w:r>
      <w:proofErr w:type="spellEnd"/>
      <w:r w:rsidRPr="00F00AC7">
        <w:rPr>
          <w:sz w:val="18"/>
          <w:szCs w:val="18"/>
        </w:rPr>
        <w:t xml:space="preserve"> BIANCO, e disponendo anche di una cintura bianca ed una rossa.</w:t>
      </w:r>
      <w:r w:rsidR="00D1292A">
        <w:rPr>
          <w:sz w:val="18"/>
          <w:szCs w:val="18"/>
        </w:rPr>
        <w:t xml:space="preserve"> </w:t>
      </w:r>
      <w:r w:rsidRPr="00F00AC7">
        <w:rPr>
          <w:sz w:val="18"/>
          <w:szCs w:val="18"/>
        </w:rPr>
        <w:t>Il confronto inizia sempre con le prese classiche (bavero/Manica). Non è ammesso ostruzionismo o impedimento alle prese. Si può usare una sola presa solo per il tempo dell’attacco.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Le tecniche consentite sono solo quelle del GOKYO, ed è consentito attaccare sotto la cintura (</w:t>
      </w:r>
      <w:proofErr w:type="spellStart"/>
      <w:r w:rsidRPr="00F00AC7">
        <w:rPr>
          <w:sz w:val="18"/>
          <w:szCs w:val="18"/>
        </w:rPr>
        <w:t>morote</w:t>
      </w:r>
      <w:proofErr w:type="spellEnd"/>
      <w:r w:rsidRPr="00F00AC7">
        <w:rPr>
          <w:sz w:val="18"/>
          <w:szCs w:val="18"/>
        </w:rPr>
        <w:t xml:space="preserve"> </w:t>
      </w:r>
      <w:proofErr w:type="spellStart"/>
      <w:r w:rsidRPr="00F00AC7">
        <w:rPr>
          <w:sz w:val="18"/>
          <w:szCs w:val="18"/>
        </w:rPr>
        <w:t>gari</w:t>
      </w:r>
      <w:proofErr w:type="spellEnd"/>
      <w:r w:rsidRPr="00F00AC7">
        <w:rPr>
          <w:sz w:val="18"/>
          <w:szCs w:val="18"/>
        </w:rPr>
        <w:t>, o prendere i pantaloni) purché propiziatori di un attacco.</w:t>
      </w:r>
    </w:p>
    <w:p w:rsidR="007D37FA" w:rsidRPr="00F00AC7" w:rsidRDefault="00D1292A" w:rsidP="00F00AC7">
      <w:pPr>
        <w:rPr>
          <w:sz w:val="18"/>
          <w:szCs w:val="18"/>
        </w:rPr>
      </w:pPr>
      <w:r>
        <w:rPr>
          <w:sz w:val="18"/>
          <w:szCs w:val="18"/>
        </w:rPr>
        <w:t xml:space="preserve">Non sono consentiti ad esempio: </w:t>
      </w:r>
      <w:r w:rsidR="00E344A1" w:rsidRPr="00F00AC7">
        <w:rPr>
          <w:sz w:val="18"/>
          <w:szCs w:val="18"/>
        </w:rPr>
        <w:t xml:space="preserve"> </w:t>
      </w:r>
      <w:proofErr w:type="spellStart"/>
      <w:r w:rsidR="00E344A1" w:rsidRPr="00F00AC7">
        <w:rPr>
          <w:sz w:val="18"/>
          <w:szCs w:val="18"/>
        </w:rPr>
        <w:t>seionage</w:t>
      </w:r>
      <w:proofErr w:type="spellEnd"/>
      <w:r w:rsidR="00E344A1" w:rsidRPr="00F00AC7">
        <w:rPr>
          <w:sz w:val="18"/>
          <w:szCs w:val="18"/>
        </w:rPr>
        <w:t xml:space="preserve"> sui due ginocchi, </w:t>
      </w:r>
      <w:proofErr w:type="spellStart"/>
      <w:r w:rsidR="00E344A1" w:rsidRPr="00F00AC7">
        <w:rPr>
          <w:sz w:val="18"/>
          <w:szCs w:val="18"/>
        </w:rPr>
        <w:t>kataguruma</w:t>
      </w:r>
      <w:proofErr w:type="spellEnd"/>
      <w:r w:rsidR="00E344A1" w:rsidRPr="00F00AC7">
        <w:rPr>
          <w:sz w:val="18"/>
          <w:szCs w:val="18"/>
        </w:rPr>
        <w:t xml:space="preserve"> tras</w:t>
      </w:r>
      <w:r w:rsidR="0091571B" w:rsidRPr="00F00AC7">
        <w:rPr>
          <w:sz w:val="18"/>
          <w:szCs w:val="18"/>
        </w:rPr>
        <w:t xml:space="preserve">cinando a terra, </w:t>
      </w:r>
      <w:proofErr w:type="spellStart"/>
      <w:r w:rsidR="0091571B" w:rsidRPr="00F00AC7">
        <w:rPr>
          <w:sz w:val="18"/>
          <w:szCs w:val="18"/>
        </w:rPr>
        <w:t>kubinage</w:t>
      </w:r>
      <w:proofErr w:type="spellEnd"/>
      <w:r w:rsidR="0091571B" w:rsidRPr="00F00AC7">
        <w:rPr>
          <w:sz w:val="18"/>
          <w:szCs w:val="18"/>
        </w:rPr>
        <w:t>, presa</w:t>
      </w:r>
      <w:r w:rsidR="00E344A1" w:rsidRPr="00F00AC7">
        <w:rPr>
          <w:sz w:val="18"/>
          <w:szCs w:val="18"/>
        </w:rPr>
        <w:t xml:space="preserve"> dell’orso,  o altre tecniche che non consentano il controllo certo della caduta di </w:t>
      </w:r>
      <w:proofErr w:type="spellStart"/>
      <w:r w:rsidR="00E344A1" w:rsidRPr="00F00AC7">
        <w:rPr>
          <w:sz w:val="18"/>
          <w:szCs w:val="18"/>
        </w:rPr>
        <w:t>Ukè</w:t>
      </w:r>
      <w:proofErr w:type="spellEnd"/>
      <w:r w:rsidR="00E344A1" w:rsidRPr="00F00AC7">
        <w:rPr>
          <w:sz w:val="18"/>
          <w:szCs w:val="18"/>
        </w:rPr>
        <w:t xml:space="preserve">. Stesso dicasi per proiezioni sulla testa sia di </w:t>
      </w:r>
      <w:proofErr w:type="spellStart"/>
      <w:r w:rsidR="00E344A1" w:rsidRPr="00F00AC7">
        <w:rPr>
          <w:sz w:val="18"/>
          <w:szCs w:val="18"/>
        </w:rPr>
        <w:t>Uke</w:t>
      </w:r>
      <w:proofErr w:type="spellEnd"/>
      <w:r w:rsidR="00E344A1" w:rsidRPr="00F00AC7">
        <w:rPr>
          <w:sz w:val="18"/>
          <w:szCs w:val="18"/>
        </w:rPr>
        <w:t xml:space="preserve"> che Tori.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 xml:space="preserve">Alla prima infrazione l’atleta sarà “avvisato”, alla seconda sanzionato con SHIDO, alla terza sanzionato con </w:t>
      </w:r>
      <w:proofErr w:type="spellStart"/>
      <w:r w:rsidRPr="00F00AC7">
        <w:rPr>
          <w:sz w:val="18"/>
          <w:szCs w:val="18"/>
        </w:rPr>
        <w:t>Keikoku</w:t>
      </w:r>
      <w:proofErr w:type="spellEnd"/>
      <w:r w:rsidRPr="00F00AC7">
        <w:rPr>
          <w:sz w:val="18"/>
          <w:szCs w:val="18"/>
        </w:rPr>
        <w:t xml:space="preserve"> o </w:t>
      </w:r>
      <w:proofErr w:type="spellStart"/>
      <w:r w:rsidRPr="00F00AC7">
        <w:rPr>
          <w:sz w:val="18"/>
          <w:szCs w:val="18"/>
        </w:rPr>
        <w:t>Hansokumake</w:t>
      </w:r>
      <w:proofErr w:type="spellEnd"/>
      <w:r w:rsidRPr="00F00AC7">
        <w:rPr>
          <w:sz w:val="18"/>
          <w:szCs w:val="18"/>
        </w:rPr>
        <w:t>.</w:t>
      </w:r>
      <w:r w:rsidR="00A6709F">
        <w:rPr>
          <w:sz w:val="18"/>
          <w:szCs w:val="18"/>
        </w:rPr>
        <w:t xml:space="preserve">    </w:t>
      </w:r>
      <w:r w:rsidRPr="00F00AC7">
        <w:rPr>
          <w:sz w:val="18"/>
          <w:szCs w:val="18"/>
        </w:rPr>
        <w:t xml:space="preserve">Nota particolare per i </w:t>
      </w:r>
      <w:proofErr w:type="spellStart"/>
      <w:r w:rsidRPr="00F00AC7">
        <w:rPr>
          <w:sz w:val="18"/>
          <w:szCs w:val="18"/>
        </w:rPr>
        <w:t>Masters</w:t>
      </w:r>
      <w:proofErr w:type="spellEnd"/>
      <w:r w:rsidRPr="00F00AC7">
        <w:rPr>
          <w:sz w:val="18"/>
          <w:szCs w:val="18"/>
        </w:rPr>
        <w:t xml:space="preserve">:  al di sopra dei 60 anni non è consentito </w:t>
      </w:r>
      <w:proofErr w:type="spellStart"/>
      <w:r w:rsidRPr="00F00AC7">
        <w:rPr>
          <w:sz w:val="18"/>
          <w:szCs w:val="18"/>
        </w:rPr>
        <w:t>Shime-Waza</w:t>
      </w:r>
      <w:proofErr w:type="spellEnd"/>
      <w:r w:rsidRPr="00F00AC7">
        <w:rPr>
          <w:sz w:val="18"/>
          <w:szCs w:val="18"/>
        </w:rPr>
        <w:t>.</w:t>
      </w:r>
    </w:p>
    <w:p w:rsidR="00D1292A" w:rsidRDefault="00D1292A" w:rsidP="00F00AC7">
      <w:pPr>
        <w:rPr>
          <w:sz w:val="18"/>
          <w:szCs w:val="18"/>
        </w:rPr>
      </w:pPr>
    </w:p>
    <w:p w:rsidR="007D37FA" w:rsidRPr="00D1292A" w:rsidRDefault="00E344A1" w:rsidP="00F00AC7">
      <w:pPr>
        <w:rPr>
          <w:sz w:val="18"/>
          <w:szCs w:val="18"/>
          <w:u w:val="single"/>
        </w:rPr>
      </w:pPr>
      <w:r w:rsidRPr="00D1292A">
        <w:rPr>
          <w:sz w:val="18"/>
          <w:szCs w:val="18"/>
          <w:u w:val="single"/>
        </w:rPr>
        <w:t>Collaborazione delle Società</w:t>
      </w:r>
    </w:p>
    <w:p w:rsidR="007D37FA" w:rsidRPr="00F00AC7" w:rsidRDefault="00E344A1" w:rsidP="00F00AC7">
      <w:pPr>
        <w:rPr>
          <w:sz w:val="18"/>
          <w:szCs w:val="18"/>
        </w:rPr>
      </w:pPr>
      <w:r w:rsidRPr="00F00AC7">
        <w:rPr>
          <w:sz w:val="18"/>
          <w:szCs w:val="18"/>
        </w:rPr>
        <w:t>Data la finalità e tipologia di evento, le società sono invitate a collaborare</w:t>
      </w:r>
      <w:r w:rsidR="00D1292A">
        <w:rPr>
          <w:sz w:val="18"/>
          <w:szCs w:val="18"/>
        </w:rPr>
        <w:t>,</w:t>
      </w:r>
      <w:r w:rsidRPr="00F00AC7">
        <w:rPr>
          <w:sz w:val="18"/>
          <w:szCs w:val="18"/>
        </w:rPr>
        <w:t xml:space="preserve"> oltre che con i propri Maestri per l’arbitraggio, anche ad indicare collaborazioni per i tavoli di giuria e l’organizzazione in generale</w:t>
      </w:r>
    </w:p>
    <w:p w:rsidR="00D1292A" w:rsidRDefault="00D1292A">
      <w:pPr>
        <w:pStyle w:val="Standard"/>
        <w:rPr>
          <w:sz w:val="14"/>
          <w:szCs w:val="14"/>
        </w:rPr>
      </w:pPr>
    </w:p>
    <w:p w:rsidR="007D37FA" w:rsidRPr="00D1292A" w:rsidRDefault="00E344A1">
      <w:pPr>
        <w:pStyle w:val="Standard"/>
        <w:rPr>
          <w:sz w:val="14"/>
          <w:szCs w:val="14"/>
          <w:u w:val="single"/>
        </w:rPr>
      </w:pPr>
      <w:r w:rsidRPr="00D1292A">
        <w:rPr>
          <w:sz w:val="14"/>
          <w:szCs w:val="14"/>
          <w:u w:val="single"/>
        </w:rPr>
        <w:t>APPENDICE:</w:t>
      </w:r>
    </w:p>
    <w:p w:rsidR="00A806B9" w:rsidRPr="007509B7" w:rsidRDefault="007509B7">
      <w:pPr>
        <w:pStyle w:val="Standard"/>
        <w:rPr>
          <w:b/>
          <w:sz w:val="14"/>
          <w:szCs w:val="14"/>
        </w:rPr>
      </w:pPr>
      <w:r w:rsidRPr="007509B7">
        <w:rPr>
          <w:b/>
          <w:sz w:val="14"/>
          <w:szCs w:val="14"/>
        </w:rPr>
        <w:t xml:space="preserve">2023  </w:t>
      </w:r>
      <w:r w:rsidR="00A806B9" w:rsidRPr="007509B7">
        <w:rPr>
          <w:b/>
          <w:sz w:val="14"/>
          <w:szCs w:val="14"/>
        </w:rPr>
        <w:t>categorie   età/                          peso:</w:t>
      </w:r>
      <w:r w:rsidR="000A654E">
        <w:rPr>
          <w:b/>
          <w:sz w:val="14"/>
          <w:szCs w:val="14"/>
        </w:rPr>
        <w:t xml:space="preserve">                                                               </w:t>
      </w:r>
      <w:r w:rsidR="000A654E" w:rsidRPr="007509B7">
        <w:rPr>
          <w:sz w:val="14"/>
          <w:szCs w:val="14"/>
        </w:rPr>
        <w:t>MASTER</w:t>
      </w:r>
    </w:p>
    <w:p w:rsidR="00A806B9" w:rsidRPr="007509B7" w:rsidRDefault="00A806B9" w:rsidP="00A806B9">
      <w:pPr>
        <w:rPr>
          <w:b/>
          <w:sz w:val="14"/>
          <w:szCs w:val="14"/>
        </w:rPr>
      </w:pPr>
      <w:r w:rsidRPr="007509B7">
        <w:rPr>
          <w:b/>
          <w:sz w:val="14"/>
          <w:szCs w:val="14"/>
        </w:rPr>
        <w:t xml:space="preserve">Cadetti:  M -  15/17   (2008-2006) -  </w:t>
      </w: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>46/50/55/60/66/73/81/90/Oltre 90</w:t>
      </w:r>
      <w:r w:rsidR="00D1292A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              </w:t>
      </w:r>
      <w:r w:rsidR="00D1292A" w:rsidRPr="007509B7">
        <w:rPr>
          <w:bCs/>
          <w:sz w:val="14"/>
          <w:szCs w:val="14"/>
        </w:rPr>
        <w:t xml:space="preserve">M1-F1 dal 1993 al 1989 </w:t>
      </w:r>
      <w:r w:rsidR="00D1292A" w:rsidRPr="007509B7">
        <w:rPr>
          <w:bCs/>
          <w:sz w:val="14"/>
          <w:szCs w:val="14"/>
        </w:rPr>
        <w:tab/>
        <w:t>M2-F2 dal 1988 al 1984</w:t>
      </w:r>
      <w:r w:rsidR="00D1292A">
        <w:rPr>
          <w:bCs/>
          <w:sz w:val="14"/>
          <w:szCs w:val="14"/>
        </w:rPr>
        <w:t xml:space="preserve">  </w:t>
      </w:r>
      <w:r w:rsidR="00D1292A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</w:t>
      </w:r>
    </w:p>
    <w:p w:rsidR="00A806B9" w:rsidRPr="007509B7" w:rsidRDefault="00A806B9" w:rsidP="00A806B9">
      <w:pPr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it-IT" w:bidi="ar-SA"/>
        </w:rPr>
      </w:pPr>
      <w:r w:rsidRPr="007509B7">
        <w:rPr>
          <w:sz w:val="14"/>
          <w:szCs w:val="14"/>
        </w:rPr>
        <w:t xml:space="preserve">                 </w:t>
      </w:r>
      <w:r w:rsidRPr="007509B7">
        <w:rPr>
          <w:b/>
          <w:sz w:val="14"/>
          <w:szCs w:val="14"/>
        </w:rPr>
        <w:t xml:space="preserve">F  -  15/17   (2008-2006)-  </w:t>
      </w: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>40/44/48/52/57/63/70/Oltre 70</w:t>
      </w:r>
      <w:r w:rsidR="00D1292A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                     </w:t>
      </w:r>
      <w:r w:rsidR="00D1292A" w:rsidRPr="007509B7">
        <w:rPr>
          <w:bCs/>
          <w:sz w:val="14"/>
          <w:szCs w:val="14"/>
        </w:rPr>
        <w:t xml:space="preserve">M3-F3 dal 1983 al 1979 </w:t>
      </w:r>
      <w:r w:rsidR="00D1292A" w:rsidRPr="007509B7">
        <w:rPr>
          <w:bCs/>
          <w:sz w:val="14"/>
          <w:szCs w:val="14"/>
        </w:rPr>
        <w:tab/>
        <w:t>M4-F4 dal 1978 al 1974</w:t>
      </w:r>
      <w:r w:rsidR="00D1292A">
        <w:rPr>
          <w:bCs/>
          <w:sz w:val="14"/>
          <w:szCs w:val="14"/>
        </w:rPr>
        <w:t xml:space="preserve">             </w:t>
      </w:r>
    </w:p>
    <w:p w:rsidR="00A806B9" w:rsidRPr="007509B7" w:rsidRDefault="00A806B9" w:rsidP="00A806B9">
      <w:pPr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it-IT" w:bidi="ar-SA"/>
        </w:rPr>
      </w:pPr>
      <w:r w:rsidRPr="007509B7">
        <w:rPr>
          <w:sz w:val="14"/>
          <w:szCs w:val="14"/>
        </w:rPr>
        <w:t xml:space="preserve">Junior  :    M -  </w:t>
      </w:r>
      <w:r w:rsidRPr="007509B7">
        <w:rPr>
          <w:rFonts w:ascii="Calibri-Bold" w:eastAsia="Times New Roman" w:hAnsi="Calibri-Bold" w:cs="Times New Roman"/>
          <w:b/>
          <w:bCs/>
          <w:color w:val="000000"/>
          <w:kern w:val="0"/>
          <w:sz w:val="14"/>
          <w:szCs w:val="14"/>
          <w:lang w:eastAsia="it-IT" w:bidi="ar-SA"/>
        </w:rPr>
        <w:t>18/20   (</w:t>
      </w: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>2005/2003)-  55/60/66/73/81/90/100/Oltre 100</w:t>
      </w:r>
      <w:r w:rsidR="00D1292A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                </w:t>
      </w:r>
      <w:r w:rsidR="00D1292A" w:rsidRPr="007509B7">
        <w:rPr>
          <w:bCs/>
          <w:sz w:val="14"/>
          <w:szCs w:val="14"/>
        </w:rPr>
        <w:t xml:space="preserve">M5-F5 dal 1973 al 1969 </w:t>
      </w:r>
      <w:r w:rsidR="00D1292A" w:rsidRPr="007509B7">
        <w:rPr>
          <w:bCs/>
          <w:sz w:val="14"/>
          <w:szCs w:val="14"/>
        </w:rPr>
        <w:tab/>
      </w:r>
      <w:r w:rsidR="00D1292A">
        <w:rPr>
          <w:bCs/>
          <w:sz w:val="14"/>
          <w:szCs w:val="14"/>
        </w:rPr>
        <w:t>M</w:t>
      </w:r>
      <w:r w:rsidR="00D1292A" w:rsidRPr="007509B7">
        <w:rPr>
          <w:bCs/>
          <w:sz w:val="14"/>
          <w:szCs w:val="14"/>
        </w:rPr>
        <w:t>6-F6 dal 1968 al 1964</w:t>
      </w:r>
    </w:p>
    <w:p w:rsidR="00D1292A" w:rsidRPr="007509B7" w:rsidRDefault="00A806B9" w:rsidP="00D1292A">
      <w:pPr>
        <w:pStyle w:val="Standard"/>
        <w:rPr>
          <w:bCs/>
          <w:sz w:val="14"/>
          <w:szCs w:val="14"/>
        </w:rPr>
      </w:pPr>
      <w:r w:rsidRPr="007509B7">
        <w:rPr>
          <w:sz w:val="14"/>
          <w:szCs w:val="14"/>
        </w:rPr>
        <w:t xml:space="preserve">                 F   -  </w:t>
      </w:r>
      <w:r w:rsidRPr="007509B7">
        <w:rPr>
          <w:rFonts w:ascii="Calibri-Bold" w:eastAsia="Times New Roman" w:hAnsi="Calibri-Bold" w:cs="Times New Roman"/>
          <w:b/>
          <w:bCs/>
          <w:color w:val="000000"/>
          <w:kern w:val="0"/>
          <w:sz w:val="14"/>
          <w:szCs w:val="14"/>
          <w:lang w:eastAsia="it-IT" w:bidi="ar-SA"/>
        </w:rPr>
        <w:t>18/20   (</w:t>
      </w: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>2005/2003)-</w:t>
      </w:r>
      <w:r w:rsidR="007509B7"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44/48/52/57/63/70/78/Oltre 78</w:t>
      </w:r>
      <w:r w:rsidR="00D1292A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                    </w:t>
      </w:r>
      <w:r w:rsidR="00D1292A" w:rsidRPr="007509B7">
        <w:rPr>
          <w:bCs/>
          <w:sz w:val="14"/>
          <w:szCs w:val="14"/>
        </w:rPr>
        <w:t xml:space="preserve">M7-F7 dal 1963 al 1959 </w:t>
      </w:r>
      <w:r w:rsidR="00D1292A" w:rsidRPr="007509B7">
        <w:rPr>
          <w:bCs/>
          <w:sz w:val="14"/>
          <w:szCs w:val="14"/>
        </w:rPr>
        <w:tab/>
        <w:t>M8-F8 nati nel 1958</w:t>
      </w:r>
    </w:p>
    <w:p w:rsidR="000A654E" w:rsidRPr="007509B7" w:rsidRDefault="007509B7" w:rsidP="000A654E">
      <w:pPr>
        <w:pStyle w:val="Standard"/>
        <w:rPr>
          <w:bCs/>
          <w:sz w:val="14"/>
          <w:szCs w:val="14"/>
        </w:rPr>
      </w:pP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Senior  :    </w:t>
      </w:r>
      <w:r w:rsidRPr="007509B7">
        <w:rPr>
          <w:sz w:val="14"/>
          <w:szCs w:val="14"/>
        </w:rPr>
        <w:t xml:space="preserve">M -  </w:t>
      </w:r>
      <w:r w:rsidRPr="007509B7">
        <w:rPr>
          <w:rFonts w:ascii="Calibri-Bold" w:eastAsia="Times New Roman" w:hAnsi="Calibri-Bold" w:cs="Times New Roman"/>
          <w:b/>
          <w:bCs/>
          <w:color w:val="000000"/>
          <w:kern w:val="0"/>
          <w:sz w:val="14"/>
          <w:szCs w:val="14"/>
          <w:lang w:eastAsia="it-IT" w:bidi="ar-SA"/>
        </w:rPr>
        <w:t>21/35    (</w:t>
      </w: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>2002/1988)-  60/66/73/81/90/100/Oltre 100</w:t>
      </w:r>
      <w:r w:rsidR="000A654E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                      </w:t>
      </w:r>
      <w:r w:rsidR="000A654E" w:rsidRPr="007509B7">
        <w:rPr>
          <w:sz w:val="14"/>
          <w:szCs w:val="14"/>
        </w:rPr>
        <w:t>Maschile - 60kg; -66kg; -73kg; -81kg; -90kg; -100kg; +100kg</w:t>
      </w:r>
    </w:p>
    <w:p w:rsidR="007509B7" w:rsidRPr="007509B7" w:rsidRDefault="007509B7" w:rsidP="007509B7">
      <w:pPr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it-IT" w:bidi="ar-SA"/>
        </w:rPr>
      </w:pPr>
      <w:r w:rsidRPr="007509B7">
        <w:rPr>
          <w:sz w:val="14"/>
          <w:szCs w:val="14"/>
        </w:rPr>
        <w:t xml:space="preserve">                 F  -  </w:t>
      </w:r>
      <w:r w:rsidRPr="007509B7">
        <w:rPr>
          <w:rFonts w:ascii="Calibri-Bold" w:eastAsia="Times New Roman" w:hAnsi="Calibri-Bold" w:cs="Times New Roman"/>
          <w:b/>
          <w:bCs/>
          <w:color w:val="000000"/>
          <w:kern w:val="0"/>
          <w:sz w:val="14"/>
          <w:szCs w:val="14"/>
          <w:lang w:eastAsia="it-IT" w:bidi="ar-SA"/>
        </w:rPr>
        <w:t>21/35    (</w:t>
      </w:r>
      <w:r w:rsidRPr="007509B7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>2002/1988)-  48/52/57/63/70/78/Oltre 78</w:t>
      </w:r>
      <w:r w:rsidR="000A654E">
        <w:rPr>
          <w:rFonts w:ascii="Calibri" w:eastAsia="Times New Roman" w:hAnsi="Calibri" w:cs="Calibri"/>
          <w:color w:val="000000"/>
          <w:kern w:val="0"/>
          <w:sz w:val="14"/>
          <w:szCs w:val="14"/>
          <w:lang w:eastAsia="it-IT" w:bidi="ar-SA"/>
        </w:rPr>
        <w:t xml:space="preserve">                            </w:t>
      </w:r>
      <w:r w:rsidR="000A654E" w:rsidRPr="007509B7">
        <w:rPr>
          <w:sz w:val="14"/>
          <w:szCs w:val="14"/>
        </w:rPr>
        <w:t>Femminile - 48kg; -52kg; -57kg; -63kg; -70kg; -78kg; +78kg</w:t>
      </w:r>
    </w:p>
    <w:p w:rsidR="007D37FA" w:rsidRPr="007509B7" w:rsidRDefault="000A654E">
      <w:pPr>
        <w:pStyle w:val="Standard"/>
        <w:rPr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A806B9" w:rsidRPr="007509B7">
        <w:rPr>
          <w:bCs/>
          <w:sz w:val="14"/>
          <w:szCs w:val="14"/>
        </w:rPr>
        <w:t xml:space="preserve">M/F7 e M/F8: Sono vietate le tecniche di </w:t>
      </w:r>
      <w:proofErr w:type="spellStart"/>
      <w:r w:rsidR="00A806B9" w:rsidRPr="007509B7">
        <w:rPr>
          <w:bCs/>
          <w:sz w:val="14"/>
          <w:szCs w:val="14"/>
        </w:rPr>
        <w:t>Shime-waza</w:t>
      </w:r>
      <w:proofErr w:type="spellEnd"/>
      <w:r w:rsidR="00A806B9" w:rsidRPr="007509B7">
        <w:rPr>
          <w:bCs/>
          <w:sz w:val="14"/>
          <w:szCs w:val="14"/>
        </w:rPr>
        <w:t xml:space="preserve"> (Tecniche di soffocamento)</w:t>
      </w:r>
      <w:r w:rsidR="00E344A1" w:rsidRPr="007509B7">
        <w:rPr>
          <w:sz w:val="14"/>
          <w:szCs w:val="14"/>
        </w:rPr>
        <w:t xml:space="preserve"> </w:t>
      </w:r>
    </w:p>
    <w:sectPr w:rsidR="007D37FA" w:rsidRPr="007509B7" w:rsidSect="00A6709F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10" w:rsidRDefault="007E1E10" w:rsidP="007D37FA">
      <w:r>
        <w:separator/>
      </w:r>
    </w:p>
  </w:endnote>
  <w:endnote w:type="continuationSeparator" w:id="0">
    <w:p w:rsidR="007E1E10" w:rsidRDefault="007E1E10" w:rsidP="007D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10" w:rsidRDefault="007E1E10" w:rsidP="007D37FA">
      <w:r w:rsidRPr="007D37FA">
        <w:rPr>
          <w:color w:val="000000"/>
        </w:rPr>
        <w:separator/>
      </w:r>
    </w:p>
  </w:footnote>
  <w:footnote w:type="continuationSeparator" w:id="0">
    <w:p w:rsidR="007E1E10" w:rsidRDefault="007E1E10" w:rsidP="007D3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DB4"/>
    <w:multiLevelType w:val="hybridMultilevel"/>
    <w:tmpl w:val="82764E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6D4"/>
    <w:multiLevelType w:val="hybridMultilevel"/>
    <w:tmpl w:val="98EC2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2524"/>
    <w:multiLevelType w:val="hybridMultilevel"/>
    <w:tmpl w:val="FB12AEB0"/>
    <w:lvl w:ilvl="0" w:tplc="3BFECD70">
      <w:numFmt w:val="bullet"/>
      <w:lvlText w:val="-"/>
      <w:lvlJc w:val="left"/>
      <w:pPr>
        <w:ind w:left="396" w:hanging="360"/>
      </w:pPr>
      <w:rPr>
        <w:rFonts w:ascii="Liberation Serif" w:eastAsia="N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BF37225"/>
    <w:multiLevelType w:val="hybridMultilevel"/>
    <w:tmpl w:val="770446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4BF1"/>
    <w:multiLevelType w:val="hybridMultilevel"/>
    <w:tmpl w:val="DBD61EFE"/>
    <w:lvl w:ilvl="0" w:tplc="C98470CC">
      <w:start w:val="9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5F37"/>
    <w:multiLevelType w:val="hybridMultilevel"/>
    <w:tmpl w:val="1CDED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01B8"/>
    <w:multiLevelType w:val="hybridMultilevel"/>
    <w:tmpl w:val="77E06512"/>
    <w:lvl w:ilvl="0" w:tplc="144C027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7E6"/>
    <w:multiLevelType w:val="hybridMultilevel"/>
    <w:tmpl w:val="7A72F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77DB3"/>
    <w:multiLevelType w:val="hybridMultilevel"/>
    <w:tmpl w:val="0F64A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09B5"/>
    <w:multiLevelType w:val="hybridMultilevel"/>
    <w:tmpl w:val="1980A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8320B"/>
    <w:multiLevelType w:val="hybridMultilevel"/>
    <w:tmpl w:val="114854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890"/>
    <w:multiLevelType w:val="hybridMultilevel"/>
    <w:tmpl w:val="173CCC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3A69"/>
    <w:multiLevelType w:val="hybridMultilevel"/>
    <w:tmpl w:val="226835C4"/>
    <w:lvl w:ilvl="0" w:tplc="3A1EDF5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E5526"/>
    <w:multiLevelType w:val="hybridMultilevel"/>
    <w:tmpl w:val="356613BA"/>
    <w:lvl w:ilvl="0" w:tplc="28AA7E5C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13E27"/>
    <w:multiLevelType w:val="hybridMultilevel"/>
    <w:tmpl w:val="EA266338"/>
    <w:lvl w:ilvl="0" w:tplc="34D4146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16893"/>
    <w:multiLevelType w:val="hybridMultilevel"/>
    <w:tmpl w:val="530EB1D8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7FA"/>
    <w:rsid w:val="000A654E"/>
    <w:rsid w:val="000C0E14"/>
    <w:rsid w:val="002E4B3D"/>
    <w:rsid w:val="004021A6"/>
    <w:rsid w:val="0041383A"/>
    <w:rsid w:val="00544786"/>
    <w:rsid w:val="007509B7"/>
    <w:rsid w:val="007D37FA"/>
    <w:rsid w:val="007E1E10"/>
    <w:rsid w:val="0090659D"/>
    <w:rsid w:val="0091571B"/>
    <w:rsid w:val="00A6709F"/>
    <w:rsid w:val="00A806B9"/>
    <w:rsid w:val="00B028DF"/>
    <w:rsid w:val="00BF0E1C"/>
    <w:rsid w:val="00D1292A"/>
    <w:rsid w:val="00D72891"/>
    <w:rsid w:val="00D81AD9"/>
    <w:rsid w:val="00E344A1"/>
    <w:rsid w:val="00EB6985"/>
    <w:rsid w:val="00F0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D37FA"/>
  </w:style>
  <w:style w:type="paragraph" w:customStyle="1" w:styleId="Heading">
    <w:name w:val="Heading"/>
    <w:basedOn w:val="Standard"/>
    <w:next w:val="Textbody"/>
    <w:rsid w:val="007D37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D37FA"/>
    <w:pPr>
      <w:spacing w:after="140" w:line="276" w:lineRule="auto"/>
    </w:pPr>
  </w:style>
  <w:style w:type="paragraph" w:styleId="Elenco">
    <w:name w:val="List"/>
    <w:basedOn w:val="Textbody"/>
    <w:rsid w:val="007D37FA"/>
  </w:style>
  <w:style w:type="paragraph" w:customStyle="1" w:styleId="Caption">
    <w:name w:val="Caption"/>
    <w:basedOn w:val="Standard"/>
    <w:rsid w:val="007D37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37FA"/>
    <w:pPr>
      <w:suppressLineNumbers/>
    </w:pPr>
  </w:style>
  <w:style w:type="paragraph" w:customStyle="1" w:styleId="HeaderandFooter">
    <w:name w:val="Header and Footer"/>
    <w:basedOn w:val="Standard"/>
    <w:rsid w:val="007D37F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HeaderandFooter"/>
    <w:rsid w:val="007D37FA"/>
  </w:style>
  <w:style w:type="character" w:customStyle="1" w:styleId="fontstyle01">
    <w:name w:val="fontstyle01"/>
    <w:basedOn w:val="Carpredefinitoparagrafo"/>
    <w:rsid w:val="00A806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rsid w:val="00A806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AC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AC7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D728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EB6F-0B30-4E57-BE59-A0146655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</dc:creator>
  <cp:lastModifiedBy>eLIO</cp:lastModifiedBy>
  <cp:revision>7</cp:revision>
  <cp:lastPrinted>2023-09-13T13:25:00Z</cp:lastPrinted>
  <dcterms:created xsi:type="dcterms:W3CDTF">2023-09-04T13:59:00Z</dcterms:created>
  <dcterms:modified xsi:type="dcterms:W3CDTF">2023-09-15T22:47:00Z</dcterms:modified>
</cp:coreProperties>
</file>